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B6" w:rsidRDefault="00714CB6">
      <w:pPr>
        <w:pBdr>
          <w:top w:val="nil"/>
          <w:left w:val="nil"/>
          <w:bottom w:val="nil"/>
          <w:right w:val="nil"/>
          <w:between w:val="nil"/>
        </w:pBdr>
        <w:ind w:left="3729" w:right="104" w:hanging="171"/>
        <w:jc w:val="right"/>
        <w:rPr>
          <w:color w:val="000000"/>
          <w:sz w:val="24"/>
          <w:szCs w:val="24"/>
        </w:rPr>
      </w:pP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ind w:left="3729" w:right="104" w:hanging="171"/>
        <w:jc w:val="right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Приложение к Положению о VII фестивале робототехники, программирования и инновационных технологий «RoboLand 2022»</w:t>
      </w:r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ind w:left="1635" w:right="1640"/>
        <w:jc w:val="center"/>
        <w:rPr>
          <w:b/>
          <w:color w:val="000000"/>
          <w:sz w:val="24"/>
          <w:szCs w:val="24"/>
        </w:rPr>
      </w:pPr>
      <w:r w:rsidRPr="00C90B58">
        <w:rPr>
          <w:b/>
          <w:color w:val="000000"/>
          <w:sz w:val="24"/>
          <w:szCs w:val="24"/>
        </w:rPr>
        <w:t>РЕГЛАМЕНТ СОРЕВНОВАНИЙ РОБОТОВ "ЛАБИРИНТ"</w:t>
      </w:r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14CB6" w:rsidRPr="00C90B58" w:rsidRDefault="00AC3B3D">
      <w:pPr>
        <w:ind w:left="115"/>
        <w:jc w:val="both"/>
        <w:rPr>
          <w:sz w:val="24"/>
          <w:szCs w:val="24"/>
        </w:rPr>
      </w:pPr>
      <w:r w:rsidRPr="00C90B58">
        <w:rPr>
          <w:b/>
          <w:sz w:val="24"/>
          <w:szCs w:val="24"/>
        </w:rPr>
        <w:t xml:space="preserve">Возраст участников: </w:t>
      </w:r>
      <w:r w:rsidRPr="00C90B58">
        <w:rPr>
          <w:sz w:val="24"/>
          <w:szCs w:val="24"/>
        </w:rPr>
        <w:t xml:space="preserve">Level1- с 8 до 10 лет, Level2- с 11 до 16 лет </w:t>
      </w:r>
    </w:p>
    <w:p w:rsidR="00714CB6" w:rsidRPr="00C90B58" w:rsidRDefault="00AC3B3D">
      <w:pPr>
        <w:ind w:left="115"/>
        <w:jc w:val="both"/>
        <w:rPr>
          <w:sz w:val="24"/>
          <w:szCs w:val="24"/>
        </w:rPr>
      </w:pPr>
      <w:r w:rsidRPr="00C90B58">
        <w:rPr>
          <w:b/>
          <w:sz w:val="24"/>
          <w:szCs w:val="24"/>
        </w:rPr>
        <w:t xml:space="preserve">Команда: </w:t>
      </w:r>
      <w:r w:rsidRPr="00C90B58">
        <w:rPr>
          <w:sz w:val="24"/>
          <w:szCs w:val="24"/>
        </w:rPr>
        <w:t>2 человека.</w:t>
      </w:r>
    </w:p>
    <w:p w:rsidR="00714CB6" w:rsidRPr="00C90B58" w:rsidRDefault="00AC3B3D">
      <w:pPr>
        <w:ind w:left="115"/>
        <w:jc w:val="both"/>
        <w:rPr>
          <w:sz w:val="24"/>
          <w:szCs w:val="24"/>
        </w:rPr>
      </w:pPr>
      <w:r w:rsidRPr="00C90B58">
        <w:rPr>
          <w:b/>
          <w:sz w:val="24"/>
          <w:szCs w:val="24"/>
        </w:rPr>
        <w:t xml:space="preserve">Роботы: </w:t>
      </w:r>
      <w:r w:rsidRPr="00C90B58">
        <w:rPr>
          <w:sz w:val="24"/>
          <w:szCs w:val="24"/>
        </w:rPr>
        <w:t>автономные роботы.</w:t>
      </w:r>
    </w:p>
    <w:p w:rsidR="00714CB6" w:rsidRPr="00C90B58" w:rsidRDefault="00AC3B3D">
      <w:pPr>
        <w:ind w:left="115"/>
        <w:jc w:val="both"/>
        <w:rPr>
          <w:sz w:val="24"/>
          <w:szCs w:val="24"/>
        </w:rPr>
      </w:pPr>
      <w:r w:rsidRPr="00C90B58">
        <w:rPr>
          <w:b/>
          <w:sz w:val="24"/>
          <w:szCs w:val="24"/>
        </w:rPr>
        <w:t xml:space="preserve">Используемое оборудование: </w:t>
      </w:r>
      <w:r w:rsidRPr="00C90B58">
        <w:rPr>
          <w:sz w:val="24"/>
          <w:szCs w:val="24"/>
        </w:rPr>
        <w:t>любая платформа, любые детали конструкторов, в том числе изготовленные самостоятельно.</w:t>
      </w:r>
    </w:p>
    <w:p w:rsidR="00714CB6" w:rsidRPr="00C90B58" w:rsidRDefault="00AC3B3D">
      <w:pPr>
        <w:ind w:left="115"/>
        <w:jc w:val="both"/>
        <w:rPr>
          <w:sz w:val="24"/>
          <w:szCs w:val="24"/>
        </w:rPr>
      </w:pPr>
      <w:r w:rsidRPr="00C90B58">
        <w:rPr>
          <w:b/>
          <w:sz w:val="24"/>
          <w:szCs w:val="24"/>
        </w:rPr>
        <w:t xml:space="preserve">Язык программирования: </w:t>
      </w:r>
      <w:r w:rsidRPr="00C90B58">
        <w:rPr>
          <w:sz w:val="24"/>
          <w:szCs w:val="24"/>
        </w:rPr>
        <w:t>на усмотрение команды, без ограничений.</w:t>
      </w:r>
    </w:p>
    <w:p w:rsidR="00714CB6" w:rsidRPr="00C90B58" w:rsidRDefault="00AC3B3D">
      <w:pPr>
        <w:jc w:val="both"/>
        <w:rPr>
          <w:sz w:val="24"/>
          <w:szCs w:val="24"/>
        </w:rPr>
      </w:pPr>
      <w:r w:rsidRPr="00C90B58">
        <w:rPr>
          <w:b/>
          <w:sz w:val="24"/>
          <w:szCs w:val="24"/>
        </w:rPr>
        <w:t xml:space="preserve">  Порядок проведения соревнований:</w:t>
      </w:r>
      <w:r w:rsidRPr="00C90B58">
        <w:rPr>
          <w:sz w:val="24"/>
          <w:szCs w:val="24"/>
        </w:rPr>
        <w:t xml:space="preserve"> по очереди, согласно жеребьевкe.</w:t>
      </w:r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ind w:left="102"/>
        <w:rPr>
          <w:b/>
          <w:color w:val="000000"/>
          <w:sz w:val="24"/>
          <w:szCs w:val="24"/>
        </w:rPr>
      </w:pPr>
      <w:r w:rsidRPr="00C90B58">
        <w:rPr>
          <w:b/>
          <w:color w:val="000000"/>
          <w:sz w:val="24"/>
          <w:szCs w:val="24"/>
        </w:rPr>
        <w:t>Цель соревнования:</w:t>
      </w: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ind w:left="102" w:right="105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Прохождение автономным роботом, собранным участниками соревнования самостоятельно, пути из стартовой площадки лабиринта с прохождением цветных секций в определенной последовательности  за минимальное время с последующим возвратом в зону старт/финиш.</w:t>
      </w: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 xml:space="preserve">Цветовая последовательность секций выбирается путем жеребьевки за 60 минут до карантина  </w:t>
      </w:r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4CB6" w:rsidRPr="00C90B58" w:rsidRDefault="00AC3B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ind w:hanging="280"/>
        <w:rPr>
          <w:b/>
          <w:color w:val="000000"/>
          <w:sz w:val="24"/>
          <w:szCs w:val="24"/>
        </w:rPr>
      </w:pPr>
      <w:r w:rsidRPr="00C90B58">
        <w:rPr>
          <w:b/>
          <w:color w:val="000000"/>
          <w:sz w:val="24"/>
          <w:szCs w:val="24"/>
        </w:rPr>
        <w:t>Требования к роботу</w:t>
      </w:r>
    </w:p>
    <w:p w:rsidR="00714CB6" w:rsidRPr="00C90B58" w:rsidRDefault="00AC3B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5"/>
        </w:tabs>
        <w:ind w:right="105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Габариты (ширина x длина) робота не должны превышать 250х250х250 мм, конструкция робота во время соревнования может автономно (без участия оператора) изменяться.</w:t>
      </w:r>
    </w:p>
    <w:p w:rsidR="00714CB6" w:rsidRPr="00C90B58" w:rsidRDefault="00AC3B3D">
      <w:pPr>
        <w:tabs>
          <w:tab w:val="left" w:pos="595"/>
        </w:tabs>
        <w:rPr>
          <w:sz w:val="24"/>
          <w:szCs w:val="24"/>
        </w:rPr>
      </w:pPr>
      <w:r w:rsidRPr="00C90B58">
        <w:rPr>
          <w:sz w:val="24"/>
          <w:szCs w:val="24"/>
        </w:rPr>
        <w:t xml:space="preserve">  Вес робота не ограничен.</w:t>
      </w:r>
    </w:p>
    <w:p w:rsidR="00714CB6" w:rsidRPr="00C90B58" w:rsidRDefault="00AC3B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28"/>
        </w:tabs>
        <w:ind w:right="103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Корпус робота не должен каким-либо образом повреждать поверхность соревновательного полигона, иначе команда может быть снята с соревнования и дисквалифицирована</w:t>
      </w: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ind w:left="102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Соревнование проводится только для автономных роботов</w:t>
      </w:r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4CB6" w:rsidRPr="00C90B58" w:rsidRDefault="00AC3B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ind w:hanging="280"/>
        <w:rPr>
          <w:b/>
          <w:color w:val="000000"/>
          <w:sz w:val="24"/>
          <w:szCs w:val="24"/>
        </w:rPr>
      </w:pPr>
      <w:r w:rsidRPr="00C90B58">
        <w:rPr>
          <w:b/>
          <w:color w:val="000000"/>
          <w:sz w:val="24"/>
          <w:szCs w:val="24"/>
        </w:rPr>
        <w:t>Требования к полигону «Лабиринт»</w:t>
      </w:r>
    </w:p>
    <w:p w:rsidR="00714CB6" w:rsidRPr="00C90B58" w:rsidRDefault="00AC3B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94"/>
        </w:tabs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Габариты полигона</w:t>
      </w:r>
      <w:r w:rsidRPr="00C90B58"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599872</wp:posOffset>
            </wp:positionH>
            <wp:positionV relativeFrom="paragraph">
              <wp:posOffset>229728</wp:posOffset>
            </wp:positionV>
            <wp:extent cx="5117035" cy="1992249"/>
            <wp:effectExtent l="0" t="0" r="0" b="0"/>
            <wp:wrapTopAndBottom distT="0" distB="0"/>
            <wp:docPr id="1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17035" cy="19922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4CB6" w:rsidRPr="00C90B58" w:rsidRDefault="00AC3B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52"/>
        </w:tabs>
        <w:ind w:right="107"/>
        <w:jc w:val="both"/>
        <w:rPr>
          <w:color w:val="000000"/>
          <w:sz w:val="24"/>
          <w:szCs w:val="24"/>
        </w:rPr>
        <w:sectPr w:rsidR="00714CB6" w:rsidRPr="00C90B58">
          <w:headerReference w:type="default" r:id="rId9"/>
          <w:pgSz w:w="11910" w:h="16840"/>
          <w:pgMar w:top="1420" w:right="740" w:bottom="280" w:left="1600" w:header="749" w:footer="720" w:gutter="0"/>
          <w:pgNumType w:start="1"/>
          <w:cols w:space="720"/>
        </w:sectPr>
      </w:pPr>
      <w:r w:rsidRPr="00C90B58">
        <w:rPr>
          <w:color w:val="000000"/>
          <w:sz w:val="24"/>
          <w:szCs w:val="24"/>
        </w:rPr>
        <w:t>Внутренний размер полигона представляет собой поле 1200×2400 мм, ограниченное бортами.</w:t>
      </w:r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ind w:left="101"/>
        <w:rPr>
          <w:color w:val="000000"/>
          <w:sz w:val="24"/>
          <w:szCs w:val="24"/>
        </w:rPr>
      </w:pPr>
      <w:r w:rsidRPr="00C90B58">
        <w:rPr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5170937" cy="2685669"/>
            <wp:effectExtent l="0" t="0" r="0" b="0"/>
            <wp:docPr id="1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70937" cy="26856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4CB6" w:rsidRPr="00C90B58" w:rsidRDefault="00AC3B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9"/>
        </w:tabs>
        <w:ind w:right="113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Траектория лабиринта составляется из двойных и одинарных секций с размерами 30х30х15см и 30х30см соответственно.</w:t>
      </w: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C90B58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64516</wp:posOffset>
            </wp:positionH>
            <wp:positionV relativeFrom="paragraph">
              <wp:posOffset>207903</wp:posOffset>
            </wp:positionV>
            <wp:extent cx="5692864" cy="2694622"/>
            <wp:effectExtent l="0" t="0" r="0" b="0"/>
            <wp:wrapTopAndBottom distT="0" distB="0"/>
            <wp:docPr id="1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2864" cy="2694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4CB6" w:rsidRPr="00C90B58" w:rsidRDefault="00AC3B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7"/>
        </w:tabs>
        <w:ind w:right="103"/>
        <w:jc w:val="both"/>
        <w:rPr>
          <w:color w:val="000000"/>
          <w:sz w:val="24"/>
          <w:szCs w:val="24"/>
        </w:rPr>
        <w:sectPr w:rsidR="00714CB6" w:rsidRPr="00C90B58">
          <w:pgSz w:w="11910" w:h="16840"/>
          <w:pgMar w:top="1420" w:right="740" w:bottom="280" w:left="1600" w:header="749" w:footer="0" w:gutter="0"/>
          <w:cols w:space="720"/>
        </w:sectPr>
      </w:pPr>
      <w:r w:rsidRPr="00C90B58">
        <w:rPr>
          <w:color w:val="000000"/>
          <w:sz w:val="24"/>
          <w:szCs w:val="24"/>
        </w:rPr>
        <w:t>Стартовая и финишная площадка («Базовый лагерь») обозначается черным цветом</w:t>
      </w:r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4CB6" w:rsidRPr="00C90B58" w:rsidRDefault="00AC3B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ind w:hanging="280"/>
        <w:rPr>
          <w:b/>
          <w:color w:val="000000"/>
          <w:sz w:val="24"/>
          <w:szCs w:val="24"/>
        </w:rPr>
      </w:pPr>
      <w:r w:rsidRPr="00C90B58">
        <w:rPr>
          <w:b/>
          <w:color w:val="000000"/>
          <w:sz w:val="24"/>
          <w:szCs w:val="24"/>
        </w:rPr>
        <w:t>Правила состязаний</w:t>
      </w:r>
    </w:p>
    <w:p w:rsidR="00714CB6" w:rsidRPr="00C90B58" w:rsidRDefault="00C90B58" w:rsidP="00C90B58">
      <w:pPr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ind w:right="111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 xml:space="preserve">3.1. Во время подготовительного этапа проводится жеребьевка </w:t>
      </w:r>
      <w:r w:rsidR="00AC3B3D" w:rsidRPr="00C90B58">
        <w:rPr>
          <w:sz w:val="24"/>
          <w:szCs w:val="24"/>
        </w:rPr>
        <w:t>цветовой послед</w:t>
      </w:r>
      <w:r w:rsidRPr="00C90B58">
        <w:rPr>
          <w:sz w:val="24"/>
          <w:szCs w:val="24"/>
        </w:rPr>
        <w:t xml:space="preserve">овательности посещаемых секции. После этого </w:t>
      </w:r>
      <w:r w:rsidR="00AC3B3D" w:rsidRPr="00C90B58">
        <w:rPr>
          <w:sz w:val="24"/>
          <w:szCs w:val="24"/>
        </w:rPr>
        <w:t>командам дается 60 минут на программирование роботов и тренировочные заезды.</w:t>
      </w:r>
    </w:p>
    <w:p w:rsidR="00714CB6" w:rsidRPr="00C90B58" w:rsidRDefault="00C90B58" w:rsidP="00C90B58">
      <w:pPr>
        <w:pBdr>
          <w:top w:val="nil"/>
          <w:left w:val="nil"/>
          <w:bottom w:val="nil"/>
          <w:right w:val="nil"/>
          <w:between w:val="nil"/>
        </w:pBdr>
        <w:tabs>
          <w:tab w:val="left" w:pos="595"/>
        </w:tabs>
        <w:ind w:right="111"/>
        <w:jc w:val="both"/>
        <w:rPr>
          <w:color w:val="000000"/>
          <w:sz w:val="24"/>
          <w:szCs w:val="24"/>
        </w:rPr>
      </w:pPr>
      <w:r w:rsidRPr="00C90B58">
        <w:rPr>
          <w:sz w:val="24"/>
          <w:szCs w:val="24"/>
        </w:rPr>
        <w:t xml:space="preserve">3.2. </w:t>
      </w:r>
      <w:r w:rsidR="00AC3B3D" w:rsidRPr="00C90B58">
        <w:rPr>
          <w:sz w:val="24"/>
          <w:szCs w:val="24"/>
        </w:rPr>
        <w:t>Команда начинает сорев</w:t>
      </w:r>
      <w:r w:rsidR="00AC3B3D" w:rsidRPr="00C90B58">
        <w:rPr>
          <w:color w:val="000000"/>
          <w:sz w:val="24"/>
          <w:szCs w:val="24"/>
        </w:rPr>
        <w:t xml:space="preserve">нование по сигналу судьи. Робот при этом должен быть </w:t>
      </w:r>
    </w:p>
    <w:p w:rsidR="00714CB6" w:rsidRPr="00C90B58" w:rsidRDefault="00AC3B3D" w:rsidP="00C90B58">
      <w:pPr>
        <w:tabs>
          <w:tab w:val="left" w:pos="585"/>
        </w:tabs>
        <w:ind w:right="111"/>
        <w:jc w:val="both"/>
        <w:rPr>
          <w:sz w:val="24"/>
          <w:szCs w:val="24"/>
        </w:rPr>
      </w:pPr>
      <w:r w:rsidRPr="00C90B58">
        <w:rPr>
          <w:sz w:val="24"/>
          <w:szCs w:val="24"/>
        </w:rPr>
        <w:t>полностью расположен в стартовой зоне «Старт/финиш». После команды судьи один из операторов запускает робота.</w:t>
      </w:r>
    </w:p>
    <w:p w:rsidR="00714CB6" w:rsidRPr="00C90B58" w:rsidRDefault="00C90B58" w:rsidP="00C90B58">
      <w:pPr>
        <w:tabs>
          <w:tab w:val="left" w:pos="595"/>
        </w:tabs>
        <w:ind w:right="111"/>
        <w:jc w:val="both"/>
        <w:rPr>
          <w:sz w:val="24"/>
          <w:szCs w:val="24"/>
        </w:rPr>
      </w:pPr>
      <w:r w:rsidRPr="00C90B58">
        <w:rPr>
          <w:b/>
          <w:sz w:val="24"/>
          <w:szCs w:val="24"/>
        </w:rPr>
        <w:t>Цель соревнования:</w:t>
      </w:r>
      <w:r w:rsidRPr="00C90B58">
        <w:rPr>
          <w:sz w:val="24"/>
          <w:szCs w:val="24"/>
        </w:rPr>
        <w:t xml:space="preserve"> р</w:t>
      </w:r>
      <w:r w:rsidR="00AC3B3D" w:rsidRPr="00C90B58">
        <w:rPr>
          <w:sz w:val="24"/>
          <w:szCs w:val="24"/>
        </w:rPr>
        <w:t>обот, двигаясь по лабиринту, должен заехать в цветные секции в строго определенной последовательности, которая была выбрана путем жеребьевки перед началом соревнований. Затем вернуться в секцию старт/финиш</w:t>
      </w:r>
    </w:p>
    <w:p w:rsidR="00714CB6" w:rsidRPr="00C90B58" w:rsidRDefault="00AC3B3D" w:rsidP="00C90B58">
      <w:pPr>
        <w:tabs>
          <w:tab w:val="left" w:pos="595"/>
        </w:tabs>
        <w:jc w:val="both"/>
        <w:rPr>
          <w:sz w:val="24"/>
          <w:szCs w:val="24"/>
        </w:rPr>
      </w:pPr>
      <w:r w:rsidRPr="00C90B58">
        <w:rPr>
          <w:sz w:val="24"/>
          <w:szCs w:val="24"/>
        </w:rPr>
        <w:t>Время, отводимое для полного прохождения полигона – три минуты.</w:t>
      </w:r>
    </w:p>
    <w:p w:rsidR="00714CB6" w:rsidRPr="00C90B58" w:rsidRDefault="00AC3B3D" w:rsidP="00C90B58">
      <w:pPr>
        <w:tabs>
          <w:tab w:val="left" w:pos="595"/>
        </w:tabs>
        <w:jc w:val="both"/>
        <w:rPr>
          <w:sz w:val="24"/>
          <w:szCs w:val="24"/>
        </w:rPr>
      </w:pPr>
      <w:r w:rsidRPr="00C90B58">
        <w:rPr>
          <w:sz w:val="24"/>
          <w:szCs w:val="24"/>
        </w:rPr>
        <w:t>Попытка считается завершенной:</w:t>
      </w:r>
    </w:p>
    <w:p w:rsidR="00714CB6" w:rsidRPr="00C90B58" w:rsidRDefault="00AC3B3D" w:rsidP="00C90B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94"/>
        </w:tabs>
        <w:ind w:right="102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При прохождении роботом лабиринта от стартовой площадки, и соответствующей команде судьи;</w:t>
      </w:r>
    </w:p>
    <w:p w:rsidR="00714CB6" w:rsidRPr="00C90B58" w:rsidRDefault="00AC3B3D" w:rsidP="00C90B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995"/>
        </w:tabs>
        <w:ind w:right="103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При остановке попытки судьей, при невозможности роботом продолжать соревнование и/или потере двигательной активности робота в течение 5 секунд (определяется судьей).</w:t>
      </w:r>
    </w:p>
    <w:p w:rsidR="00714CB6" w:rsidRPr="00C90B58" w:rsidRDefault="00AC3B3D" w:rsidP="00C90B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03"/>
        </w:tabs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По истечении времени прохождения полигона (3 минуты)</w:t>
      </w:r>
    </w:p>
    <w:p w:rsidR="00714CB6" w:rsidRPr="00C90B58" w:rsidRDefault="00AC3B3D" w:rsidP="00C90B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03"/>
        </w:tabs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При остановке попытки участником команды громкой командой «СТОП».</w:t>
      </w:r>
    </w:p>
    <w:p w:rsidR="00714CB6" w:rsidRPr="00C90B58" w:rsidRDefault="00AC3B3D" w:rsidP="00C90B5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803"/>
        </w:tabs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При попытке преодоления роботом одной из стенок полигона.</w:t>
      </w:r>
    </w:p>
    <w:p w:rsidR="00714CB6" w:rsidRPr="00C90B58" w:rsidRDefault="00AC3B3D" w:rsidP="00C90B58">
      <w:pPr>
        <w:tabs>
          <w:tab w:val="left" w:pos="592"/>
        </w:tabs>
        <w:jc w:val="both"/>
        <w:rPr>
          <w:sz w:val="24"/>
          <w:szCs w:val="24"/>
        </w:rPr>
      </w:pPr>
      <w:r w:rsidRPr="00C90B58">
        <w:rPr>
          <w:sz w:val="24"/>
          <w:szCs w:val="24"/>
        </w:rPr>
        <w:t>По завершении попытки участник останавливает робота по сигналу судьи.</w:t>
      </w:r>
    </w:p>
    <w:p w:rsidR="00714CB6" w:rsidRPr="00C90B58" w:rsidRDefault="00AC3B3D" w:rsidP="00C90B58">
      <w:pPr>
        <w:tabs>
          <w:tab w:val="left" w:pos="787"/>
          <w:tab w:val="left" w:pos="788"/>
          <w:tab w:val="left" w:pos="1807"/>
          <w:tab w:val="left" w:pos="3668"/>
          <w:tab w:val="left" w:pos="4965"/>
          <w:tab w:val="left" w:pos="6750"/>
          <w:tab w:val="left" w:pos="7822"/>
          <w:tab w:val="left" w:pos="8218"/>
        </w:tabs>
        <w:ind w:right="113"/>
        <w:jc w:val="both"/>
        <w:rPr>
          <w:sz w:val="24"/>
          <w:szCs w:val="24"/>
        </w:rPr>
      </w:pPr>
      <w:r w:rsidRPr="00C90B58">
        <w:rPr>
          <w:sz w:val="24"/>
          <w:szCs w:val="24"/>
        </w:rPr>
        <w:t>Время</w:t>
      </w:r>
      <w:r w:rsidRPr="00C90B58">
        <w:rPr>
          <w:sz w:val="24"/>
          <w:szCs w:val="24"/>
        </w:rPr>
        <w:tab/>
        <w:t>прохождения попытки фиксируется судьей в протоколе соревнования.</w:t>
      </w:r>
    </w:p>
    <w:p w:rsidR="00714CB6" w:rsidRPr="00C90B58" w:rsidRDefault="00AC3B3D" w:rsidP="00C90B58">
      <w:pPr>
        <w:tabs>
          <w:tab w:val="left" w:pos="595"/>
        </w:tabs>
        <w:jc w:val="both"/>
        <w:rPr>
          <w:sz w:val="24"/>
          <w:szCs w:val="24"/>
        </w:rPr>
      </w:pPr>
      <w:r w:rsidRPr="00C90B58">
        <w:rPr>
          <w:sz w:val="24"/>
          <w:szCs w:val="24"/>
        </w:rPr>
        <w:t>Решение судей не обсуждается, возражения не высказываются.</w:t>
      </w:r>
    </w:p>
    <w:p w:rsidR="00714CB6" w:rsidRPr="00C90B58" w:rsidRDefault="00AC3B3D" w:rsidP="00C90B58">
      <w:pPr>
        <w:tabs>
          <w:tab w:val="left" w:pos="769"/>
        </w:tabs>
        <w:ind w:right="104"/>
        <w:jc w:val="both"/>
        <w:rPr>
          <w:sz w:val="24"/>
          <w:szCs w:val="24"/>
        </w:rPr>
      </w:pPr>
      <w:r w:rsidRPr="00C90B58">
        <w:rPr>
          <w:sz w:val="24"/>
          <w:szCs w:val="24"/>
        </w:rPr>
        <w:t>Апелляция подается в Оргкомитет до окончания данного вида соревнования. В отсутствии представителей Оргкомитета, апелляция подается судье соревнований.</w:t>
      </w:r>
    </w:p>
    <w:p w:rsidR="00714CB6" w:rsidRPr="00C90B58" w:rsidRDefault="00714CB6" w:rsidP="00C90B58">
      <w:pPr>
        <w:jc w:val="both"/>
        <w:rPr>
          <w:sz w:val="24"/>
          <w:szCs w:val="24"/>
        </w:rPr>
      </w:pPr>
    </w:p>
    <w:p w:rsidR="00714CB6" w:rsidRPr="00C90B58" w:rsidRDefault="00AC3B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ind w:hanging="280"/>
        <w:rPr>
          <w:b/>
          <w:color w:val="000000"/>
          <w:sz w:val="24"/>
          <w:szCs w:val="24"/>
        </w:rPr>
      </w:pPr>
      <w:r w:rsidRPr="00C90B58">
        <w:rPr>
          <w:b/>
          <w:color w:val="000000"/>
          <w:sz w:val="24"/>
          <w:szCs w:val="24"/>
        </w:rPr>
        <w:t>Баллы</w:t>
      </w: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ind w:left="382" w:hanging="280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Робот получает по 10 баллов за каждую посещенную цветную секцию, согласно порядковым номерам присвоенным на жеребьевке</w:t>
      </w: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ind w:left="382" w:hanging="280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Робот получает по 5 баллов за каждую посещенную цветную секцию, не соблюдая  порядковые номера присвоенным на жеребьевке</w:t>
      </w: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ind w:left="382" w:hanging="280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 xml:space="preserve">Робот получает 15 баллов за возврат в зону финиша </w:t>
      </w:r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ind w:left="382" w:hanging="280"/>
        <w:rPr>
          <w:b/>
          <w:color w:val="000000"/>
          <w:sz w:val="24"/>
          <w:szCs w:val="24"/>
        </w:rPr>
      </w:pPr>
    </w:p>
    <w:p w:rsidR="00714CB6" w:rsidRPr="00C90B58" w:rsidRDefault="00AC3B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06"/>
        </w:tabs>
        <w:ind w:right="114"/>
        <w:jc w:val="center"/>
        <w:rPr>
          <w:color w:val="000000"/>
          <w:sz w:val="24"/>
          <w:szCs w:val="24"/>
        </w:rPr>
      </w:pPr>
      <w:r w:rsidRPr="00C90B58">
        <w:rPr>
          <w:noProof/>
          <w:color w:val="000000"/>
          <w:sz w:val="24"/>
          <w:szCs w:val="24"/>
          <w:lang w:bidi="ar-SA"/>
        </w:rPr>
        <w:drawing>
          <wp:inline distT="0" distB="0" distL="0" distR="0">
            <wp:extent cx="5228238" cy="2958707"/>
            <wp:effectExtent l="0" t="0" r="0" b="0"/>
            <wp:docPr id="1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28238" cy="29587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14CB6" w:rsidRPr="00C90B58" w:rsidRDefault="00AC3B3D">
      <w:pPr>
        <w:rPr>
          <w:sz w:val="24"/>
          <w:szCs w:val="24"/>
        </w:rPr>
      </w:pPr>
      <w:r w:rsidRPr="00C90B58">
        <w:rPr>
          <w:sz w:val="24"/>
          <w:szCs w:val="24"/>
        </w:rPr>
        <w:t>.</w:t>
      </w:r>
    </w:p>
    <w:p w:rsidR="00714CB6" w:rsidRPr="00C90B58" w:rsidRDefault="00AC3B3D">
      <w:pPr>
        <w:rPr>
          <w:sz w:val="24"/>
          <w:szCs w:val="24"/>
        </w:rPr>
      </w:pPr>
      <w:r w:rsidRPr="00C90B58">
        <w:rPr>
          <w:sz w:val="24"/>
          <w:szCs w:val="24"/>
        </w:rPr>
        <w:t>Робот может получить 55 баллом максимум. Прохождение цветной  секции считается завершенным, если робот одновременно касается секции всей своей опорной частью и производит звуковой сигнал .</w:t>
      </w:r>
    </w:p>
    <w:p w:rsidR="00714CB6" w:rsidRPr="00C90B58" w:rsidRDefault="00AC3B3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14"/>
        </w:tabs>
        <w:ind w:right="112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lastRenderedPageBreak/>
        <w:t>Судья озвучивает баллы сразу после завершения каждой попытки команды.</w:t>
      </w:r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4CB6" w:rsidRPr="00C90B58" w:rsidRDefault="00AC3B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ind w:hanging="280"/>
        <w:jc w:val="both"/>
        <w:rPr>
          <w:b/>
          <w:color w:val="000000"/>
          <w:sz w:val="24"/>
          <w:szCs w:val="24"/>
        </w:rPr>
      </w:pPr>
      <w:r w:rsidRPr="00C90B58">
        <w:rPr>
          <w:b/>
          <w:color w:val="000000"/>
          <w:sz w:val="24"/>
          <w:szCs w:val="24"/>
        </w:rPr>
        <w:t>Требования к операторам робота</w:t>
      </w:r>
    </w:p>
    <w:p w:rsidR="00714CB6" w:rsidRPr="00C90B58" w:rsidRDefault="00AC3B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13"/>
        </w:tabs>
        <w:ind w:right="106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После сигнала старта участники команд не имеют права касаться своего робота, полигона. Запрещено любое дистанционное участие в работе робота, передача управления с ПК или другими средствами. При обнаружении такового команда дисквалифицируется и снимается с соревнований.</w:t>
      </w:r>
    </w:p>
    <w:p w:rsidR="00714CB6" w:rsidRPr="00C90B58" w:rsidRDefault="00AC3B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82"/>
        </w:tabs>
        <w:ind w:right="110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Нарушением считается проявление неуважение к судье или/и к сопернику, выражаемое в письменной, устной или иной форме. В случае проявления оскорбительного поведения участников команды, выносится первое предупреждение, при повторных действиях, команда может быть дисквалифицирована.</w:t>
      </w:r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4CB6" w:rsidRPr="00C90B58" w:rsidRDefault="00AC3B3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83"/>
        </w:tabs>
        <w:ind w:hanging="280"/>
        <w:jc w:val="both"/>
        <w:rPr>
          <w:b/>
          <w:color w:val="000000"/>
          <w:sz w:val="24"/>
          <w:szCs w:val="24"/>
        </w:rPr>
      </w:pPr>
      <w:r w:rsidRPr="00C90B58">
        <w:rPr>
          <w:b/>
          <w:color w:val="000000"/>
          <w:sz w:val="24"/>
          <w:szCs w:val="24"/>
        </w:rPr>
        <w:t>Определение победителя</w:t>
      </w:r>
    </w:p>
    <w:p w:rsidR="00714CB6" w:rsidRPr="00C90B58" w:rsidRDefault="00AC3B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30"/>
        </w:tabs>
        <w:ind w:right="103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 xml:space="preserve">Для определения лучшего времени в номинации «Лабиринт» командам дается по две попытки (число попыток может варьироваться по решению судей, но не менее двух). Для зачета, по итогам всех попыток, засчитывается попытка c </w:t>
      </w:r>
      <w:r w:rsidRPr="00C90B58">
        <w:rPr>
          <w:sz w:val="24"/>
          <w:szCs w:val="24"/>
        </w:rPr>
        <w:t>максимальным количеством набранных баллов</w:t>
      </w:r>
      <w:r w:rsidRPr="00C90B58">
        <w:rPr>
          <w:color w:val="000000"/>
          <w:sz w:val="24"/>
          <w:szCs w:val="24"/>
        </w:rPr>
        <w:t xml:space="preserve"> прохождения состязания. </w:t>
      </w:r>
    </w:p>
    <w:p w:rsidR="00714CB6" w:rsidRPr="00C90B58" w:rsidRDefault="00AC3B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8"/>
        </w:tabs>
        <w:ind w:right="104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 xml:space="preserve">Команда, </w:t>
      </w:r>
      <w:r w:rsidRPr="00C90B58">
        <w:rPr>
          <w:sz w:val="24"/>
          <w:szCs w:val="24"/>
        </w:rPr>
        <w:t>набравшее наибольшее количество баллов за</w:t>
      </w:r>
      <w:r w:rsidRPr="00C90B58">
        <w:rPr>
          <w:color w:val="000000"/>
          <w:sz w:val="24"/>
          <w:szCs w:val="24"/>
        </w:rPr>
        <w:t xml:space="preserve"> наименьшее время, объявляется победителем.</w:t>
      </w:r>
    </w:p>
    <w:p w:rsidR="00714CB6" w:rsidRPr="00C90B58" w:rsidRDefault="00AC3B3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8"/>
        </w:tabs>
        <w:ind w:right="104"/>
        <w:jc w:val="center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образец протокола</w:t>
      </w:r>
    </w:p>
    <w:tbl>
      <w:tblPr>
        <w:tblStyle w:val="af3"/>
        <w:tblW w:w="9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72"/>
        <w:gridCol w:w="1024"/>
        <w:gridCol w:w="1024"/>
        <w:gridCol w:w="1024"/>
        <w:gridCol w:w="1024"/>
        <w:gridCol w:w="1451"/>
        <w:gridCol w:w="1091"/>
        <w:gridCol w:w="987"/>
        <w:gridCol w:w="763"/>
      </w:tblGrid>
      <w:tr w:rsidR="00714CB6" w:rsidRPr="00C90B58">
        <w:trPr>
          <w:trHeight w:val="271"/>
        </w:trPr>
        <w:tc>
          <w:tcPr>
            <w:tcW w:w="1172" w:type="dxa"/>
            <w:vMerge w:val="restart"/>
          </w:tcPr>
          <w:p w:rsidR="00714CB6" w:rsidRPr="00C90B58" w:rsidRDefault="00AC3B3D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18"/>
                <w:szCs w:val="18"/>
              </w:rPr>
            </w:pPr>
            <w:r w:rsidRPr="00C90B58">
              <w:rPr>
                <w:color w:val="000000"/>
                <w:sz w:val="18"/>
                <w:szCs w:val="18"/>
              </w:rPr>
              <w:t>название команды</w:t>
            </w:r>
          </w:p>
        </w:tc>
        <w:tc>
          <w:tcPr>
            <w:tcW w:w="4096" w:type="dxa"/>
            <w:gridSpan w:val="4"/>
          </w:tcPr>
          <w:p w:rsidR="00714CB6" w:rsidRPr="00C90B58" w:rsidRDefault="00AC3B3D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18"/>
                <w:szCs w:val="18"/>
              </w:rPr>
            </w:pPr>
            <w:r w:rsidRPr="00C90B58">
              <w:rPr>
                <w:color w:val="000000"/>
                <w:sz w:val="18"/>
                <w:szCs w:val="18"/>
              </w:rPr>
              <w:t>цветовая схема</w:t>
            </w:r>
          </w:p>
        </w:tc>
        <w:tc>
          <w:tcPr>
            <w:tcW w:w="1451" w:type="dxa"/>
            <w:vMerge w:val="restart"/>
          </w:tcPr>
          <w:p w:rsidR="00714CB6" w:rsidRPr="00C90B58" w:rsidRDefault="00AC3B3D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18"/>
                <w:szCs w:val="18"/>
              </w:rPr>
            </w:pPr>
            <w:r w:rsidRPr="00C90B58">
              <w:rPr>
                <w:color w:val="000000"/>
                <w:sz w:val="18"/>
                <w:szCs w:val="18"/>
              </w:rPr>
              <w:t>баллы за возврат в зону стар/финиш</w:t>
            </w:r>
          </w:p>
        </w:tc>
        <w:tc>
          <w:tcPr>
            <w:tcW w:w="1091" w:type="dxa"/>
            <w:vMerge w:val="restart"/>
          </w:tcPr>
          <w:p w:rsidR="00714CB6" w:rsidRPr="00C90B58" w:rsidRDefault="00AC3B3D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18"/>
                <w:szCs w:val="18"/>
              </w:rPr>
            </w:pPr>
            <w:r w:rsidRPr="00C90B58">
              <w:rPr>
                <w:color w:val="000000"/>
                <w:sz w:val="18"/>
                <w:szCs w:val="18"/>
              </w:rPr>
              <w:t>общее кол-во баллов</w:t>
            </w:r>
          </w:p>
        </w:tc>
        <w:tc>
          <w:tcPr>
            <w:tcW w:w="987" w:type="dxa"/>
            <w:vMerge w:val="restart"/>
          </w:tcPr>
          <w:p w:rsidR="00714CB6" w:rsidRPr="00C90B58" w:rsidRDefault="00AC3B3D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18"/>
                <w:szCs w:val="18"/>
              </w:rPr>
            </w:pPr>
            <w:r w:rsidRPr="00C90B58">
              <w:rPr>
                <w:color w:val="000000"/>
                <w:sz w:val="18"/>
                <w:szCs w:val="18"/>
              </w:rPr>
              <w:t>время попытки</w:t>
            </w:r>
          </w:p>
        </w:tc>
        <w:tc>
          <w:tcPr>
            <w:tcW w:w="763" w:type="dxa"/>
            <w:vMerge w:val="restart"/>
          </w:tcPr>
          <w:p w:rsidR="00714CB6" w:rsidRPr="00C90B58" w:rsidRDefault="00AC3B3D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18"/>
                <w:szCs w:val="18"/>
              </w:rPr>
            </w:pPr>
            <w:r w:rsidRPr="00C90B58">
              <w:rPr>
                <w:color w:val="000000"/>
                <w:sz w:val="18"/>
                <w:szCs w:val="18"/>
              </w:rPr>
              <w:t>место</w:t>
            </w:r>
          </w:p>
        </w:tc>
      </w:tr>
      <w:tr w:rsidR="00714CB6" w:rsidRPr="00C90B58">
        <w:trPr>
          <w:trHeight w:val="271"/>
        </w:trPr>
        <w:tc>
          <w:tcPr>
            <w:tcW w:w="1172" w:type="dxa"/>
            <w:vMerge/>
          </w:tcPr>
          <w:p w:rsidR="00714CB6" w:rsidRPr="00C90B58" w:rsidRDefault="00714CB6" w:rsidP="00AD5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4" w:type="dxa"/>
          </w:tcPr>
          <w:p w:rsidR="00714CB6" w:rsidRPr="00C90B58" w:rsidRDefault="00714CB6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14CB6" w:rsidRPr="00C90B58" w:rsidRDefault="00714CB6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14CB6" w:rsidRPr="00C90B58" w:rsidRDefault="00714CB6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14CB6" w:rsidRPr="00C90B58" w:rsidRDefault="00714CB6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Merge/>
          </w:tcPr>
          <w:p w:rsidR="00714CB6" w:rsidRPr="00C90B58" w:rsidRDefault="00714CB6" w:rsidP="00AD5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714CB6" w:rsidRPr="00C90B58" w:rsidRDefault="00714CB6" w:rsidP="00AD5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  <w:vMerge/>
          </w:tcPr>
          <w:p w:rsidR="00714CB6" w:rsidRPr="00C90B58" w:rsidRDefault="00714CB6" w:rsidP="00AD5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</w:tcPr>
          <w:p w:rsidR="00714CB6" w:rsidRPr="00C90B58" w:rsidRDefault="00714CB6" w:rsidP="00AD5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CB6" w:rsidRPr="00C90B58">
        <w:trPr>
          <w:trHeight w:val="281"/>
        </w:trPr>
        <w:tc>
          <w:tcPr>
            <w:tcW w:w="1172" w:type="dxa"/>
            <w:vMerge/>
          </w:tcPr>
          <w:p w:rsidR="00714CB6" w:rsidRPr="00C90B58" w:rsidRDefault="00714CB6" w:rsidP="00AD5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14CB6" w:rsidRPr="00C90B58" w:rsidRDefault="00AC3B3D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18"/>
                <w:szCs w:val="18"/>
              </w:rPr>
            </w:pPr>
            <w:r w:rsidRPr="00C90B58">
              <w:rPr>
                <w:color w:val="000000"/>
                <w:sz w:val="18"/>
                <w:szCs w:val="18"/>
              </w:rPr>
              <w:t>баллы</w:t>
            </w:r>
          </w:p>
          <w:p w:rsidR="00714CB6" w:rsidRPr="00C90B58" w:rsidRDefault="00AC3B3D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18"/>
                <w:szCs w:val="18"/>
              </w:rPr>
            </w:pPr>
            <w:r w:rsidRPr="00C90B58">
              <w:rPr>
                <w:color w:val="000000"/>
                <w:sz w:val="18"/>
                <w:szCs w:val="18"/>
              </w:rPr>
              <w:t>за 1 секцию</w:t>
            </w:r>
          </w:p>
        </w:tc>
        <w:tc>
          <w:tcPr>
            <w:tcW w:w="1024" w:type="dxa"/>
          </w:tcPr>
          <w:p w:rsidR="00714CB6" w:rsidRPr="00C90B58" w:rsidRDefault="00AC3B3D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18"/>
                <w:szCs w:val="18"/>
              </w:rPr>
            </w:pPr>
            <w:r w:rsidRPr="00C90B58">
              <w:rPr>
                <w:color w:val="000000"/>
                <w:sz w:val="18"/>
                <w:szCs w:val="18"/>
              </w:rPr>
              <w:t>баллы</w:t>
            </w:r>
          </w:p>
          <w:p w:rsidR="00714CB6" w:rsidRPr="00C90B58" w:rsidRDefault="00AC3B3D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18"/>
                <w:szCs w:val="18"/>
              </w:rPr>
            </w:pPr>
            <w:r w:rsidRPr="00C90B58">
              <w:rPr>
                <w:color w:val="000000"/>
                <w:sz w:val="18"/>
                <w:szCs w:val="18"/>
              </w:rPr>
              <w:t>за 2 секцию</w:t>
            </w:r>
          </w:p>
        </w:tc>
        <w:tc>
          <w:tcPr>
            <w:tcW w:w="1024" w:type="dxa"/>
          </w:tcPr>
          <w:p w:rsidR="00714CB6" w:rsidRPr="00C90B58" w:rsidRDefault="00AC3B3D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18"/>
                <w:szCs w:val="18"/>
              </w:rPr>
            </w:pPr>
            <w:r w:rsidRPr="00C90B58">
              <w:rPr>
                <w:color w:val="000000"/>
                <w:sz w:val="18"/>
                <w:szCs w:val="18"/>
              </w:rPr>
              <w:t>баллы</w:t>
            </w:r>
          </w:p>
          <w:p w:rsidR="00714CB6" w:rsidRPr="00C90B58" w:rsidRDefault="00AC3B3D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18"/>
                <w:szCs w:val="18"/>
              </w:rPr>
            </w:pPr>
            <w:r w:rsidRPr="00C90B58">
              <w:rPr>
                <w:color w:val="000000"/>
                <w:sz w:val="18"/>
                <w:szCs w:val="18"/>
              </w:rPr>
              <w:t>за 3 секцию</w:t>
            </w:r>
          </w:p>
        </w:tc>
        <w:tc>
          <w:tcPr>
            <w:tcW w:w="1024" w:type="dxa"/>
          </w:tcPr>
          <w:p w:rsidR="00714CB6" w:rsidRPr="00C90B58" w:rsidRDefault="00AC3B3D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18"/>
                <w:szCs w:val="18"/>
              </w:rPr>
            </w:pPr>
            <w:r w:rsidRPr="00C90B58">
              <w:rPr>
                <w:color w:val="000000"/>
                <w:sz w:val="18"/>
                <w:szCs w:val="18"/>
              </w:rPr>
              <w:t>баллы</w:t>
            </w:r>
          </w:p>
          <w:p w:rsidR="00714CB6" w:rsidRPr="00C90B58" w:rsidRDefault="00AC3B3D" w:rsidP="00AD5E21">
            <w:pPr>
              <w:tabs>
                <w:tab w:val="left" w:pos="668"/>
              </w:tabs>
              <w:ind w:right="104"/>
              <w:jc w:val="center"/>
              <w:rPr>
                <w:color w:val="000000"/>
                <w:sz w:val="18"/>
                <w:szCs w:val="18"/>
              </w:rPr>
            </w:pPr>
            <w:r w:rsidRPr="00C90B58">
              <w:rPr>
                <w:color w:val="000000"/>
                <w:sz w:val="18"/>
                <w:szCs w:val="18"/>
              </w:rPr>
              <w:t>за 4 секцию</w:t>
            </w:r>
          </w:p>
        </w:tc>
        <w:tc>
          <w:tcPr>
            <w:tcW w:w="1451" w:type="dxa"/>
            <w:vMerge/>
          </w:tcPr>
          <w:p w:rsidR="00714CB6" w:rsidRPr="00C90B58" w:rsidRDefault="00714CB6" w:rsidP="00AD5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vMerge/>
          </w:tcPr>
          <w:p w:rsidR="00714CB6" w:rsidRPr="00C90B58" w:rsidRDefault="00714CB6" w:rsidP="00AD5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7" w:type="dxa"/>
            <w:vMerge/>
          </w:tcPr>
          <w:p w:rsidR="00714CB6" w:rsidRPr="00C90B58" w:rsidRDefault="00714CB6" w:rsidP="00AD5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</w:tcPr>
          <w:p w:rsidR="00714CB6" w:rsidRPr="00C90B58" w:rsidRDefault="00714CB6" w:rsidP="00AD5E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14CB6" w:rsidRPr="00C90B58">
        <w:trPr>
          <w:trHeight w:val="281"/>
        </w:trPr>
        <w:tc>
          <w:tcPr>
            <w:tcW w:w="1172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4CB6" w:rsidRPr="00C90B58">
        <w:trPr>
          <w:trHeight w:val="281"/>
        </w:trPr>
        <w:tc>
          <w:tcPr>
            <w:tcW w:w="1172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24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87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</w:tcPr>
          <w:p w:rsidR="00714CB6" w:rsidRPr="00C90B58" w:rsidRDefault="00714CB6" w:rsidP="00AD5E21">
            <w:pPr>
              <w:numPr>
                <w:ilvl w:val="1"/>
                <w:numId w:val="3"/>
              </w:numPr>
              <w:tabs>
                <w:tab w:val="left" w:pos="668"/>
              </w:tabs>
              <w:ind w:right="104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4CB6" w:rsidRPr="00C90B58" w:rsidRDefault="00714CB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8"/>
        </w:tabs>
        <w:ind w:right="104"/>
        <w:jc w:val="center"/>
        <w:rPr>
          <w:color w:val="000000"/>
          <w:sz w:val="24"/>
          <w:szCs w:val="24"/>
        </w:rPr>
      </w:pPr>
    </w:p>
    <w:p w:rsidR="00714CB6" w:rsidRPr="00C90B58" w:rsidRDefault="00714CB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668"/>
        </w:tabs>
        <w:ind w:right="104"/>
        <w:jc w:val="both"/>
        <w:rPr>
          <w:color w:val="000000"/>
          <w:sz w:val="24"/>
          <w:szCs w:val="24"/>
        </w:rPr>
      </w:pPr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ind w:left="1594"/>
        <w:rPr>
          <w:b/>
          <w:color w:val="000000"/>
          <w:sz w:val="24"/>
          <w:szCs w:val="24"/>
        </w:rPr>
      </w:pPr>
      <w:r w:rsidRPr="00C90B58">
        <w:rPr>
          <w:b/>
          <w:color w:val="000000"/>
          <w:sz w:val="24"/>
          <w:szCs w:val="24"/>
        </w:rPr>
        <w:t>ГИБКОСТЬ РЕГЛАМЕНТОВ СОРЕВНОВАНИЙ</w:t>
      </w: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2" w:right="110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Гибкость правил может быть проявлена при изменениях количества участников соревнований, что может оказать незначительное влияние на содержание регламента, но при этом должны быть соблюдены его основные концепты.</w:t>
      </w: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2" w:right="111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Организаторы соревнований могут вносить изменения или исключения в регламент до начала соревнования, после чего они являются постоянными в течение всего мероприятия.</w:t>
      </w: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2" w:right="110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Об изменениях или отмене регламентов соревнований участники должны быть извещены заранее (но не позднее 15 минут) до начала соревнований.</w:t>
      </w: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tabs>
          <w:tab w:val="left" w:pos="810"/>
        </w:tabs>
        <w:ind w:left="102" w:right="111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Скорректированные правила остаются неизменными в ходе соревнования.</w:t>
      </w:r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ind w:left="3049"/>
        <w:rPr>
          <w:b/>
          <w:color w:val="000000"/>
          <w:sz w:val="24"/>
          <w:szCs w:val="24"/>
        </w:rPr>
      </w:pPr>
      <w:r w:rsidRPr="00C90B58">
        <w:rPr>
          <w:b/>
          <w:color w:val="000000"/>
          <w:sz w:val="24"/>
          <w:szCs w:val="24"/>
        </w:rPr>
        <w:t>ОБ ОТВЕТСТВЕННОСТИ</w:t>
      </w: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tabs>
          <w:tab w:val="left" w:pos="532"/>
        </w:tabs>
        <w:ind w:left="102" w:right="108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За работоспособность, безопасность роботов команды и участники соревнований несут личную ответственность, а также ответственность в соответствии с Законодательством РК в любых несчастных случаях, вызванных действиями участников команд или их роботов.</w:t>
      </w: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tabs>
          <w:tab w:val="left" w:pos="390"/>
        </w:tabs>
        <w:ind w:left="102" w:right="112"/>
        <w:jc w:val="both"/>
        <w:rPr>
          <w:color w:val="000000"/>
          <w:sz w:val="24"/>
          <w:szCs w:val="24"/>
        </w:rPr>
      </w:pPr>
      <w:r w:rsidRPr="00C90B58">
        <w:rPr>
          <w:color w:val="000000"/>
          <w:sz w:val="24"/>
          <w:szCs w:val="24"/>
        </w:rPr>
        <w:t>Организаторы соревнований не несут ответственность в случае аварии или несчастного случая, вызванных действиями участников команд или их оборудованием.</w:t>
      </w:r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ind w:right="1640"/>
        <w:rPr>
          <w:b/>
          <w:color w:val="000000"/>
          <w:sz w:val="24"/>
          <w:szCs w:val="24"/>
        </w:rPr>
      </w:pPr>
    </w:p>
    <w:p w:rsidR="00714CB6" w:rsidRPr="00C90B58" w:rsidRDefault="00AC3B3D">
      <w:pPr>
        <w:pBdr>
          <w:top w:val="nil"/>
          <w:left w:val="nil"/>
          <w:bottom w:val="nil"/>
          <w:right w:val="nil"/>
          <w:between w:val="nil"/>
        </w:pBdr>
        <w:ind w:left="1636" w:right="1640"/>
        <w:jc w:val="center"/>
        <w:rPr>
          <w:b/>
          <w:color w:val="000000"/>
          <w:sz w:val="24"/>
          <w:szCs w:val="24"/>
        </w:rPr>
      </w:pPr>
      <w:r w:rsidRPr="00C90B58">
        <w:rPr>
          <w:b/>
          <w:color w:val="000000"/>
          <w:sz w:val="24"/>
          <w:szCs w:val="24"/>
        </w:rPr>
        <w:t>ССЫЛКИ НА ИСПОЛЬЗОВАННЫЕ РЕСУРСЫ</w:t>
      </w:r>
    </w:p>
    <w:p w:rsidR="00714CB6" w:rsidRPr="00C90B58" w:rsidRDefault="00714CB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714CB6" w:rsidRPr="00C90B58" w:rsidRDefault="009B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jc w:val="both"/>
        <w:rPr>
          <w:i/>
          <w:color w:val="000000"/>
          <w:sz w:val="24"/>
          <w:szCs w:val="24"/>
        </w:rPr>
      </w:pPr>
      <w:hyperlink r:id="rId13">
        <w:r w:rsidR="00AC3B3D" w:rsidRPr="00C90B58">
          <w:rPr>
            <w:i/>
            <w:color w:val="000000"/>
            <w:sz w:val="24"/>
            <w:szCs w:val="24"/>
          </w:rPr>
          <w:t>www.robofinist.ru</w:t>
        </w:r>
      </w:hyperlink>
    </w:p>
    <w:p w:rsidR="00714CB6" w:rsidRPr="00C90B58" w:rsidRDefault="009B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jc w:val="both"/>
        <w:rPr>
          <w:i/>
          <w:color w:val="000000"/>
          <w:sz w:val="24"/>
          <w:szCs w:val="24"/>
        </w:rPr>
      </w:pPr>
      <w:hyperlink r:id="rId14">
        <w:r w:rsidR="00AC3B3D" w:rsidRPr="00C90B58">
          <w:rPr>
            <w:i/>
            <w:color w:val="000000"/>
            <w:sz w:val="24"/>
            <w:szCs w:val="24"/>
          </w:rPr>
          <w:t>www.myROBOT.ru</w:t>
        </w:r>
      </w:hyperlink>
    </w:p>
    <w:p w:rsidR="00714CB6" w:rsidRPr="00C90B58" w:rsidRDefault="00AC3B3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jc w:val="both"/>
        <w:rPr>
          <w:i/>
          <w:color w:val="000000"/>
          <w:sz w:val="24"/>
          <w:szCs w:val="24"/>
        </w:rPr>
      </w:pPr>
      <w:r w:rsidRPr="00C90B58">
        <w:rPr>
          <w:i/>
          <w:color w:val="000000"/>
          <w:sz w:val="24"/>
          <w:szCs w:val="24"/>
        </w:rPr>
        <w:t>robolymp.ru</w:t>
      </w:r>
    </w:p>
    <w:p w:rsidR="00714CB6" w:rsidRPr="00C90B58" w:rsidRDefault="009B140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62"/>
        </w:tabs>
        <w:jc w:val="both"/>
        <w:rPr>
          <w:i/>
          <w:color w:val="000000"/>
          <w:sz w:val="24"/>
          <w:szCs w:val="24"/>
        </w:rPr>
      </w:pPr>
      <w:hyperlink r:id="rId15">
        <w:r w:rsidR="00AC3B3D" w:rsidRPr="00C90B58">
          <w:rPr>
            <w:i/>
            <w:color w:val="000000"/>
            <w:sz w:val="24"/>
            <w:szCs w:val="24"/>
          </w:rPr>
          <w:t>www.rus-robots.ru</w:t>
        </w:r>
      </w:hyperlink>
    </w:p>
    <w:sectPr w:rsidR="00714CB6" w:rsidRPr="00C90B58" w:rsidSect="009B1402">
      <w:pgSz w:w="11910" w:h="16840"/>
      <w:pgMar w:top="1420" w:right="740" w:bottom="280" w:left="160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BC9" w:rsidRDefault="00412BC9">
      <w:r>
        <w:separator/>
      </w:r>
    </w:p>
  </w:endnote>
  <w:endnote w:type="continuationSeparator" w:id="1">
    <w:p w:rsidR="00412BC9" w:rsidRDefault="00412B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BC9" w:rsidRDefault="00412BC9">
      <w:r>
        <w:separator/>
      </w:r>
    </w:p>
  </w:footnote>
  <w:footnote w:type="continuationSeparator" w:id="1">
    <w:p w:rsidR="00412BC9" w:rsidRDefault="00412B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B6" w:rsidRDefault="00AC3B3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ve:AlternateContent>
      <mc:Choice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Requires="wpg">
        <w:drawing>
          <wp:anchor distT="0" distB="0" distL="0" distR="0" simplePos="0" relativeHeight="251658240" behindDoc="1" locked="0" layoutInCell="1" hidden="0" allowOverlap="1">
            <wp:simplePos x="0" y="0"/>
            <wp:positionH relativeFrom="page">
              <wp:posOffset>1398271</wp:posOffset>
            </wp:positionH>
            <wp:positionV relativeFrom="page">
              <wp:posOffset>453391</wp:posOffset>
            </wp:positionV>
            <wp:extent cx="5305425" cy="355600"/>
            <wp:effectExtent l="0" t="0" r="0" b="0"/>
            <wp:wrapNone/>
            <wp:docPr id="11" name="Прямоугольник 11"/>
            <wp:cNvGraphicFramePr/>
            <a:graphic xmlns:a="http://schemas.openxmlformats.org/drawingml/2006/main">
              <a:graphicData uri="http://schemas.microsoft.com/office/word/2010/wordprocessingShape">
                <wps:wsp>
                  <wps:cNvSpPr/>
                  <wps:spPr>
                    <a:xfrm>
                      <a:off x="2702813" y="3611725"/>
                      <a:ext cx="5286375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wps:spPr>
                  <wps:txbx>
                    <w:txbxContent>
                      <w:p w:rsidR="00714CB6" w:rsidRDefault="00AC3B3D">
                        <w:pPr>
                          <w:ind w:left="45" w:right="45" w:firstLine="90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AFEF"/>
                            <w:sz w:val="20"/>
                          </w:rPr>
                          <w:t>VII фестиваль робототехники, программирования и инновационных</w:t>
                        </w:r>
                      </w:p>
                      <w:p w:rsidR="00714CB6" w:rsidRDefault="00AC3B3D">
                        <w:pPr>
                          <w:ind w:left="45" w:right="45" w:firstLine="90"/>
                          <w:jc w:val="center"/>
                          <w:textDirection w:val="btLr"/>
                        </w:pPr>
                        <w:r>
                          <w:rPr>
                            <w:b/>
                            <w:color w:val="00AFEF"/>
                            <w:sz w:val="20"/>
                          </w:rPr>
                          <w:t>технологий «</w:t>
                        </w:r>
                        <w:proofErr w:type="spellStart"/>
                        <w:r>
                          <w:rPr>
                            <w:b/>
                            <w:color w:val="00AFEF"/>
                            <w:sz w:val="20"/>
                          </w:rPr>
                          <w:t>RoboLand</w:t>
                        </w:r>
                        <w:proofErr w:type="spellEnd"/>
                        <w:r>
                          <w:rPr>
                            <w:b/>
                            <w:color w:val="00AFEF"/>
                            <w:sz w:val="20"/>
                          </w:rPr>
                          <w:t xml:space="preserve"> 2022»</w:t>
                        </w:r>
                      </w:p>
                    </w:txbxContent>
                  </wps:txbx>
                  <wps:bodyPr spcFirstLastPara="1" wrap="square" lIns="0" tIns="0" rIns="0" bIns="0" anchor="t" anchorCtr="0">
                    <a:noAutofit/>
                  </wps:bodyPr>
                </wps:wsp>
              </a:graphicData>
            </a:graphic>
          </wp:anchor>
        </w:drawing>
      </mc:Choice>
      <ve:Fallback>
        <w:r>
          <w:rPr>
            <w:noProof/>
            <w:color w:val="000000"/>
            <w:sz w:val="28"/>
            <w:szCs w:val="28"/>
            <w:lang w:bidi="ar-SA"/>
          </w:rPr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1398271</wp:posOffset>
              </wp:positionH>
              <wp:positionV relativeFrom="page">
                <wp:posOffset>453391</wp:posOffset>
              </wp:positionV>
              <wp:extent cx="5305425" cy="355600"/>
              <wp:effectExtent l="0" t="0" r="0" b="0"/>
              <wp:wrapNone/>
              <wp:docPr id="11" name="image1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305425" cy="3556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ve:AlternateConten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60AB"/>
    <w:multiLevelType w:val="multilevel"/>
    <w:tmpl w:val="9F9C8A78"/>
    <w:lvl w:ilvl="0">
      <w:start w:val="4"/>
      <w:numFmt w:val="decimal"/>
      <w:lvlText w:val="%1"/>
      <w:lvlJc w:val="left"/>
      <w:pPr>
        <w:ind w:left="102" w:hanging="542"/>
      </w:pPr>
    </w:lvl>
    <w:lvl w:ilvl="1">
      <w:numFmt w:val="decimal"/>
      <w:lvlText w:val=""/>
      <w:lvlJc w:val="left"/>
      <w:pPr>
        <w:ind w:left="0" w:firstLine="0"/>
      </w:pPr>
    </w:lvl>
    <w:lvl w:ilvl="2">
      <w:numFmt w:val="bullet"/>
      <w:lvlText w:val="•"/>
      <w:lvlJc w:val="left"/>
      <w:pPr>
        <w:ind w:left="1993" w:hanging="540"/>
      </w:pPr>
    </w:lvl>
    <w:lvl w:ilvl="3">
      <w:numFmt w:val="bullet"/>
      <w:lvlText w:val="•"/>
      <w:lvlJc w:val="left"/>
      <w:pPr>
        <w:ind w:left="2939" w:hanging="542"/>
      </w:pPr>
    </w:lvl>
    <w:lvl w:ilvl="4">
      <w:numFmt w:val="bullet"/>
      <w:lvlText w:val="•"/>
      <w:lvlJc w:val="left"/>
      <w:pPr>
        <w:ind w:left="3886" w:hanging="541"/>
      </w:pPr>
    </w:lvl>
    <w:lvl w:ilvl="5">
      <w:numFmt w:val="bullet"/>
      <w:lvlText w:val="•"/>
      <w:lvlJc w:val="left"/>
      <w:pPr>
        <w:ind w:left="4833" w:hanging="542"/>
      </w:pPr>
    </w:lvl>
    <w:lvl w:ilvl="6">
      <w:numFmt w:val="bullet"/>
      <w:lvlText w:val="•"/>
      <w:lvlJc w:val="left"/>
      <w:pPr>
        <w:ind w:left="5779" w:hanging="542"/>
      </w:pPr>
    </w:lvl>
    <w:lvl w:ilvl="7">
      <w:numFmt w:val="bullet"/>
      <w:lvlText w:val="•"/>
      <w:lvlJc w:val="left"/>
      <w:pPr>
        <w:ind w:left="6726" w:hanging="542"/>
      </w:pPr>
    </w:lvl>
    <w:lvl w:ilvl="8">
      <w:numFmt w:val="bullet"/>
      <w:lvlText w:val="•"/>
      <w:lvlJc w:val="left"/>
      <w:pPr>
        <w:ind w:left="7673" w:hanging="542"/>
      </w:pPr>
    </w:lvl>
  </w:abstractNum>
  <w:abstractNum w:abstractNumId="1">
    <w:nsid w:val="2B924906"/>
    <w:multiLevelType w:val="multilevel"/>
    <w:tmpl w:val="4986EAA2"/>
    <w:lvl w:ilvl="0">
      <w:start w:val="1"/>
      <w:numFmt w:val="decimal"/>
      <w:lvlText w:val="%1."/>
      <w:lvlJc w:val="left"/>
      <w:pPr>
        <w:ind w:left="462" w:hanging="360"/>
      </w:pPr>
      <w:rPr>
        <w:i/>
      </w:rPr>
    </w:lvl>
    <w:lvl w:ilvl="1">
      <w:numFmt w:val="bullet"/>
      <w:lvlText w:val="•"/>
      <w:lvlJc w:val="left"/>
      <w:pPr>
        <w:ind w:left="1370" w:hanging="360"/>
      </w:pPr>
    </w:lvl>
    <w:lvl w:ilvl="2">
      <w:numFmt w:val="bullet"/>
      <w:lvlText w:val="•"/>
      <w:lvlJc w:val="left"/>
      <w:pPr>
        <w:ind w:left="2281" w:hanging="360"/>
      </w:pPr>
    </w:lvl>
    <w:lvl w:ilvl="3">
      <w:numFmt w:val="bullet"/>
      <w:lvlText w:val="•"/>
      <w:lvlJc w:val="left"/>
      <w:pPr>
        <w:ind w:left="3191" w:hanging="360"/>
      </w:pPr>
    </w:lvl>
    <w:lvl w:ilvl="4">
      <w:numFmt w:val="bullet"/>
      <w:lvlText w:val="•"/>
      <w:lvlJc w:val="left"/>
      <w:pPr>
        <w:ind w:left="4102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23" w:hanging="360"/>
      </w:pPr>
    </w:lvl>
    <w:lvl w:ilvl="7">
      <w:numFmt w:val="bullet"/>
      <w:lvlText w:val="•"/>
      <w:lvlJc w:val="left"/>
      <w:pPr>
        <w:ind w:left="6834" w:hanging="360"/>
      </w:pPr>
    </w:lvl>
    <w:lvl w:ilvl="8">
      <w:numFmt w:val="bullet"/>
      <w:lvlText w:val="•"/>
      <w:lvlJc w:val="left"/>
      <w:pPr>
        <w:ind w:left="7745" w:hanging="360"/>
      </w:pPr>
    </w:lvl>
  </w:abstractNum>
  <w:abstractNum w:abstractNumId="2">
    <w:nsid w:val="2E08300E"/>
    <w:multiLevelType w:val="multilevel"/>
    <w:tmpl w:val="7DEC54A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0274F3D"/>
    <w:multiLevelType w:val="multilevel"/>
    <w:tmpl w:val="2154FDA6"/>
    <w:lvl w:ilvl="0">
      <w:start w:val="1"/>
      <w:numFmt w:val="decimal"/>
      <w:lvlText w:val="%1."/>
      <w:lvlJc w:val="left"/>
      <w:pPr>
        <w:ind w:left="382" w:hanging="281"/>
      </w:pPr>
      <w:rPr>
        <w:b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bullet"/>
      <w:lvlText w:val="•"/>
      <w:lvlJc w:val="left"/>
      <w:pPr>
        <w:ind w:left="2421" w:hanging="692"/>
      </w:pPr>
    </w:lvl>
    <w:lvl w:ilvl="4">
      <w:numFmt w:val="bullet"/>
      <w:lvlText w:val="•"/>
      <w:lvlJc w:val="left"/>
      <w:pPr>
        <w:ind w:left="3442" w:hanging="692"/>
      </w:pPr>
    </w:lvl>
    <w:lvl w:ilvl="5">
      <w:numFmt w:val="bullet"/>
      <w:lvlText w:val="•"/>
      <w:lvlJc w:val="left"/>
      <w:pPr>
        <w:ind w:left="4462" w:hanging="692"/>
      </w:pPr>
    </w:lvl>
    <w:lvl w:ilvl="6">
      <w:numFmt w:val="bullet"/>
      <w:lvlText w:val="•"/>
      <w:lvlJc w:val="left"/>
      <w:pPr>
        <w:ind w:left="5483" w:hanging="692"/>
      </w:pPr>
    </w:lvl>
    <w:lvl w:ilvl="7">
      <w:numFmt w:val="bullet"/>
      <w:lvlText w:val="•"/>
      <w:lvlJc w:val="left"/>
      <w:pPr>
        <w:ind w:left="6504" w:hanging="692"/>
      </w:pPr>
    </w:lvl>
    <w:lvl w:ilvl="8">
      <w:numFmt w:val="bullet"/>
      <w:lvlText w:val="•"/>
      <w:lvlJc w:val="left"/>
      <w:pPr>
        <w:ind w:left="7524" w:hanging="692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4CB6"/>
    <w:rsid w:val="00412BC9"/>
    <w:rsid w:val="00502B46"/>
    <w:rsid w:val="006E7B57"/>
    <w:rsid w:val="00714CB6"/>
    <w:rsid w:val="009B1402"/>
    <w:rsid w:val="00AC3B3D"/>
    <w:rsid w:val="00AD5E21"/>
    <w:rsid w:val="00C90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03A"/>
    <w:rPr>
      <w:lang w:bidi="ru-RU"/>
    </w:rPr>
  </w:style>
  <w:style w:type="paragraph" w:styleId="1">
    <w:name w:val="heading 1"/>
    <w:basedOn w:val="a"/>
    <w:next w:val="a"/>
    <w:uiPriority w:val="9"/>
    <w:qFormat/>
    <w:rsid w:val="009B140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9B14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9B14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9B14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9B140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9B14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140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9B140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9B140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rsid w:val="006D40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rsid w:val="006D403A"/>
    <w:pPr>
      <w:ind w:left="102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D403A"/>
    <w:pPr>
      <w:spacing w:line="319" w:lineRule="exact"/>
      <w:ind w:left="382" w:hanging="280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6D403A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6D403A"/>
  </w:style>
  <w:style w:type="paragraph" w:customStyle="1" w:styleId="Default">
    <w:name w:val="Default"/>
    <w:rsid w:val="002A61E2"/>
    <w:pPr>
      <w:widowControl/>
      <w:adjustRightInd w:val="0"/>
    </w:pPr>
    <w:rPr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7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7C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3D57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D57C7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3D57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D57C7"/>
    <w:rPr>
      <w:rFonts w:ascii="Times New Roman" w:eastAsia="Times New Roman" w:hAnsi="Times New Roman" w:cs="Times New Roman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4563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5639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56392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5639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56392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paragraph" w:styleId="af1">
    <w:name w:val="Subtitle"/>
    <w:basedOn w:val="a"/>
    <w:next w:val="a"/>
    <w:rsid w:val="009B140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2">
    <w:name w:val="Table Grid"/>
    <w:basedOn w:val="a1"/>
    <w:uiPriority w:val="39"/>
    <w:rsid w:val="002D4D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0"/>
    <w:rsid w:val="009B140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robofinis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rus-robots.ru/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yrobot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0x2dDAjk4SnHczxcbPuAzSkAGA==">AMUW2mW4ds/CjO46+NmnyfTijGqb8ddMHkfMdOxSSrIgU2vdbGNrZymYUXkDuUDFerFtIrdamoXe5kPeg5fsDltWigdm2iynT78hy8inr5CX2QDselQdUVs=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3</cp:revision>
  <dcterms:created xsi:type="dcterms:W3CDTF">2022-10-20T11:32:00Z</dcterms:created>
  <dcterms:modified xsi:type="dcterms:W3CDTF">2022-10-20T17:53:00Z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2018-10-12T00:00:00Z</vt:filetime>
  </property>
</Properties>
</file>